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3A5F" w14:textId="2EDF4A11" w:rsidR="006D5FF7" w:rsidRDefault="00B537DF" w:rsidP="00D54724">
      <w:pPr>
        <w:pStyle w:val="Nzev"/>
      </w:pPr>
      <w:r>
        <w:t xml:space="preserve">Otázka č. </w:t>
      </w:r>
      <w:r w:rsidR="002A6BBD">
        <w:t>3</w:t>
      </w:r>
      <w:r w:rsidR="006D5FF7">
        <w:t xml:space="preserve"> – Sledování fyziologických funkcí, možnosti mo</w:t>
      </w:r>
      <w:r w:rsidR="00D54724">
        <w:t>nitorace</w:t>
      </w:r>
    </w:p>
    <w:p w14:paraId="45FE1782" w14:textId="77777777" w:rsidR="006D5FF7" w:rsidRDefault="006D5FF7" w:rsidP="006D5F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Sledování fyziologických funkcí a možnosti monitorace</w:t>
      </w:r>
    </w:p>
    <w:p w14:paraId="3FD8A0C8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fyziologických funkcí patří mezi základní činnosti ve zdravotnické péči. Umožňuje včasné odhalení změn zdravotního stavu pacienta, sledování průběhu onemocnění a hodnocení účinnosti léčby. Fyziologické funkce (vitální funkce) jsou základní životní projevy organismu, které odrážejí činnost důležitých orgánových soustav.</w:t>
      </w:r>
    </w:p>
    <w:p w14:paraId="749CE83A" w14:textId="77777777" w:rsidR="006D5FF7" w:rsidRDefault="006D5FF7" w:rsidP="006D5F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fyziologické (vitální) funkce</w:t>
      </w:r>
    </w:p>
    <w:p w14:paraId="4285F587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Mezi základní vitální funkce patří:</w:t>
      </w:r>
    </w:p>
    <w:p w14:paraId="28290AA5" w14:textId="77777777" w:rsidR="006D5FF7" w:rsidRDefault="006D5FF7" w:rsidP="006D5FF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tělesná teplota, </w:t>
      </w:r>
    </w:p>
    <w:p w14:paraId="498A242C" w14:textId="77777777" w:rsidR="006D5FF7" w:rsidRDefault="006D5FF7" w:rsidP="006D5FF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pulz (tepová frekvence), </w:t>
      </w:r>
    </w:p>
    <w:p w14:paraId="539A89B8" w14:textId="77777777" w:rsidR="006D5FF7" w:rsidRDefault="006D5FF7" w:rsidP="006D5FF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krevní tlak, </w:t>
      </w:r>
    </w:p>
    <w:p w14:paraId="6AA23A99" w14:textId="77777777" w:rsidR="006D5FF7" w:rsidRDefault="006D5FF7" w:rsidP="006D5FF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dechová frekvence. </w:t>
      </w:r>
    </w:p>
    <w:p w14:paraId="6CAEE8DB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Tyto parametry jsou klíčové pro posouzení aktuálního stavu pacienta a jejich pravidelné sledování je nezbytné zejména u hospitalizovaných nebo kriticky nemocných jedinců.</w:t>
      </w:r>
    </w:p>
    <w:p w14:paraId="0D27FB45" w14:textId="77777777" w:rsidR="006D5FF7" w:rsidRDefault="006D5FF7" w:rsidP="006D5F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Tělesná teplota</w:t>
      </w:r>
    </w:p>
    <w:p w14:paraId="51DF3426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Tělesná teplota vyjadřuje rovnováhu mezi tvorbou a výdejem tepla v organismu. Normální hodnota se pohybuje přibližně mezi 36–37 °C. Zvýšená teplota (horečka) může signalizovat infekci nebo zánět, zatímco snížená teplota (hypotermie) může být známkou závažného stavu, například při šoku.</w:t>
      </w:r>
    </w:p>
    <w:p w14:paraId="7AE0647A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Měření lze provádět různými způsoby – v podpaží, ústech, konečníku, uchu nebo bezkontaktně na čele.</w:t>
      </w:r>
    </w:p>
    <w:p w14:paraId="0D7B91E3" w14:textId="77777777" w:rsidR="006D5FF7" w:rsidRDefault="006D5FF7" w:rsidP="006D5F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Pulz (tepová frekvence)</w:t>
      </w:r>
    </w:p>
    <w:p w14:paraId="589864CA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Pulz je rytmické rozšiřování tepen způsobené činností srdce. Sleduje se frekvence (počet tepů za minutu), rytmus a kvalita. Normální tepová frekvence u dospělého člověka je přibližně 60–90 tepů za minutu.</w:t>
      </w:r>
    </w:p>
    <w:p w14:paraId="695F837B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pulzu mohou signalizovat například horečku, stres, dehydrataci nebo srdeční onemocnění.</w:t>
      </w:r>
    </w:p>
    <w:p w14:paraId="1043E752" w14:textId="77777777" w:rsidR="006D5FF7" w:rsidRDefault="006D5FF7" w:rsidP="006D5F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Krevní tlak</w:t>
      </w:r>
    </w:p>
    <w:p w14:paraId="180DDBE8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Krevní tlak je tlak krve působící na stěny cév. Udává se ve dvou hodnotách – systolický (horní) a diastolický (dolní). Normální hodnoty se pohybují kolem 120/80 mmHg.</w:t>
      </w:r>
    </w:p>
    <w:p w14:paraId="66B9FFB6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krevní tlak (hypertenze) zvyšuje riziko kardiovaskulárních onemocnění, zatímco nízký tlak (hypotenze) může vést k nedostatečnému prokrvení orgánů.</w:t>
      </w:r>
    </w:p>
    <w:p w14:paraId="0893DE4F" w14:textId="77777777" w:rsidR="006D5FF7" w:rsidRDefault="006D5FF7" w:rsidP="006D5F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Dechová frekvence</w:t>
      </w:r>
    </w:p>
    <w:p w14:paraId="2BC43379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Dechová frekvence udává počet dechů za minutu. U dospělého člověka se pohybuje mezi 12–20 dechy za minutu. Sleduje se také hloubka a pravidelnost dýchání.</w:t>
      </w:r>
    </w:p>
    <w:p w14:paraId="20F77A55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Zrychlené dýchání může být známkou stresu, bolesti nebo respiračního onemocnění, zpomalené dýchání může signalizovat poruchu centrální nervové soustavy.</w:t>
      </w:r>
    </w:p>
    <w:p w14:paraId="511CCC65" w14:textId="77777777" w:rsidR="006D5FF7" w:rsidRDefault="00000000" w:rsidP="006D5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6D5CAF1">
          <v:rect id="_x0000_i1025" style="width:468pt;height:1pt" o:hralign="center" o:hrstd="t" o:hr="t" fillcolor="#a0a0a0" stroked="f"/>
        </w:pict>
      </w:r>
    </w:p>
    <w:p w14:paraId="58DA1D66" w14:textId="77777777" w:rsidR="006D5FF7" w:rsidRDefault="006D5FF7" w:rsidP="006D5F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Další sledované fyziologické funkce</w:t>
      </w:r>
    </w:p>
    <w:p w14:paraId="42A6C2AC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základních vitálních funkcí se sledují i další parametry:</w:t>
      </w:r>
    </w:p>
    <w:p w14:paraId="12871A8D" w14:textId="77777777" w:rsidR="006D5FF7" w:rsidRDefault="006D5FF7" w:rsidP="006D5FF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saturace kyslíkem (SpO₂)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udává množství kyslíku v krvi, </w:t>
      </w:r>
    </w:p>
    <w:p w14:paraId="6412536F" w14:textId="77777777" w:rsidR="006D5FF7" w:rsidRDefault="006D5FF7" w:rsidP="006D5FF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hodnotí se například pomocí Glasgow coma scale, </w:t>
      </w:r>
    </w:p>
    <w:p w14:paraId="2E17BCB7" w14:textId="77777777" w:rsidR="006D5FF7" w:rsidRDefault="006D5FF7" w:rsidP="006D5FF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diuréza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množství vyloučené moči, důležitý ukazatel funkce ledvin, </w:t>
      </w:r>
    </w:p>
    <w:p w14:paraId="5FAF87D4" w14:textId="77777777" w:rsidR="006D5FF7" w:rsidRDefault="006D5FF7" w:rsidP="006D5FF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bolest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subjektivní, hodnotí se pomocí škál. </w:t>
      </w:r>
    </w:p>
    <w:p w14:paraId="6BFAB790" w14:textId="77777777" w:rsidR="006D5FF7" w:rsidRDefault="00000000" w:rsidP="006D5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2D73AF7">
          <v:rect id="_x0000_i1026" style="width:468pt;height:1pt" o:hralign="center" o:hrstd="t" o:hr="t" fillcolor="#a0a0a0" stroked="f"/>
        </w:pict>
      </w:r>
    </w:p>
    <w:p w14:paraId="0C611091" w14:textId="77777777" w:rsidR="006D5FF7" w:rsidRDefault="006D5FF7" w:rsidP="006D5F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Možnosti monitorace</w:t>
      </w:r>
    </w:p>
    <w:p w14:paraId="02C54AE5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Monitorace fyziologických funkcí může být:</w:t>
      </w:r>
    </w:p>
    <w:p w14:paraId="65D6D9DA" w14:textId="77777777" w:rsidR="006D5FF7" w:rsidRDefault="006D5FF7" w:rsidP="006D5FF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krátkodobá (jednorázová)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7E7075E8" w14:textId="77777777" w:rsidR="006D5FF7" w:rsidRDefault="006D5FF7" w:rsidP="006D5FF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dlouhodobá (kontinuální)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3B6843D6" w14:textId="77777777" w:rsidR="006D5FF7" w:rsidRDefault="006D5FF7" w:rsidP="006D5F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Neinvazivní monitorace</w:t>
      </w:r>
    </w:p>
    <w:p w14:paraId="29FF3AA4" w14:textId="77777777" w:rsidR="006D5FF7" w:rsidRDefault="006D5FF7" w:rsidP="006D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Neinvazivní metody neporušují integritu kůže a jsou nejčastěji používané:</w:t>
      </w:r>
    </w:p>
    <w:p w14:paraId="3F796D82" w14:textId="77777777" w:rsidR="006D5FF7" w:rsidRDefault="006D5FF7" w:rsidP="006D5FF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měření krevního tlaku tonometrem, </w:t>
      </w:r>
    </w:p>
    <w:p w14:paraId="306AFC74" w14:textId="77777777" w:rsidR="006D5FF7" w:rsidRDefault="006D5FF7" w:rsidP="006D5FF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pulzní oxymetrie (měření saturace), </w:t>
      </w:r>
    </w:p>
    <w:p w14:paraId="1363BB05" w14:textId="196D7564" w:rsidR="006D5FF7" w:rsidRDefault="006D5FF7" w:rsidP="006D5FF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teploměry, </w:t>
      </w:r>
      <w:r w:rsidR="00D54724">
        <w:rPr>
          <w:rFonts w:ascii="Times New Roman" w:eastAsia="Times New Roman" w:hAnsi="Times New Roman" w:cs="Times New Roman"/>
          <w:sz w:val="24"/>
          <w:szCs w:val="24"/>
          <w:lang w:eastAsia="cs-CZ"/>
        </w:rPr>
        <w:t>EKG (povrchové elektrody)</w:t>
      </w:r>
    </w:p>
    <w:p w14:paraId="0A167908" w14:textId="631AF5AC" w:rsidR="006D5FF7" w:rsidRPr="00D54724" w:rsidRDefault="006D5FF7" w:rsidP="006D5FF7">
      <w:pPr>
        <w:rPr>
          <w:rFonts w:eastAsiaTheme="minorHAn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Výhodou je bezpečnost a jednoduchost, nevýhodou může být nižší přesnost</w:t>
      </w:r>
    </w:p>
    <w:sectPr w:rsidR="006D5FF7" w:rsidRPr="00D5472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7AD6" w14:textId="77777777" w:rsidR="00E53AD9" w:rsidRDefault="00E53AD9" w:rsidP="008F475C">
      <w:pPr>
        <w:spacing w:after="0" w:line="240" w:lineRule="auto"/>
      </w:pPr>
      <w:r>
        <w:separator/>
      </w:r>
    </w:p>
  </w:endnote>
  <w:endnote w:type="continuationSeparator" w:id="0">
    <w:p w14:paraId="05DFF8B5" w14:textId="77777777" w:rsidR="00E53AD9" w:rsidRDefault="00E53AD9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1F27" w14:textId="77777777" w:rsidR="00E53AD9" w:rsidRDefault="00E53AD9" w:rsidP="008F475C">
      <w:pPr>
        <w:spacing w:after="0" w:line="240" w:lineRule="auto"/>
      </w:pPr>
      <w:r>
        <w:separator/>
      </w:r>
    </w:p>
  </w:footnote>
  <w:footnote w:type="continuationSeparator" w:id="0">
    <w:p w14:paraId="1B30DE39" w14:textId="77777777" w:rsidR="00E53AD9" w:rsidRDefault="00E53AD9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C65DBF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3748A4"/>
    <w:multiLevelType w:val="multilevel"/>
    <w:tmpl w:val="DD46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2C16F9"/>
    <w:multiLevelType w:val="multilevel"/>
    <w:tmpl w:val="1BE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6409F8"/>
    <w:multiLevelType w:val="multilevel"/>
    <w:tmpl w:val="4E2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660406AE"/>
    <w:multiLevelType w:val="multilevel"/>
    <w:tmpl w:val="056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9"/>
  </w:num>
  <w:num w:numId="2" w16cid:durableId="298996180">
    <w:abstractNumId w:val="7"/>
  </w:num>
  <w:num w:numId="3" w16cid:durableId="1025209945">
    <w:abstractNumId w:val="6"/>
  </w:num>
  <w:num w:numId="4" w16cid:durableId="39475289">
    <w:abstractNumId w:val="5"/>
  </w:num>
  <w:num w:numId="5" w16cid:durableId="1426537770">
    <w:abstractNumId w:val="8"/>
  </w:num>
  <w:num w:numId="6" w16cid:durableId="749353371">
    <w:abstractNumId w:val="4"/>
  </w:num>
  <w:num w:numId="7" w16cid:durableId="1682506686">
    <w:abstractNumId w:val="3"/>
  </w:num>
  <w:num w:numId="8" w16cid:durableId="1759982362">
    <w:abstractNumId w:val="2"/>
  </w:num>
  <w:num w:numId="9" w16cid:durableId="1460221877">
    <w:abstractNumId w:val="1"/>
  </w:num>
  <w:num w:numId="10" w16cid:durableId="933512024">
    <w:abstractNumId w:val="17"/>
  </w:num>
  <w:num w:numId="11" w16cid:durableId="150369913">
    <w:abstractNumId w:val="29"/>
  </w:num>
  <w:num w:numId="12" w16cid:durableId="337123878">
    <w:abstractNumId w:val="43"/>
  </w:num>
  <w:num w:numId="13" w16cid:durableId="1653867442">
    <w:abstractNumId w:val="42"/>
  </w:num>
  <w:num w:numId="14" w16cid:durableId="1678530953">
    <w:abstractNumId w:val="10"/>
  </w:num>
  <w:num w:numId="15" w16cid:durableId="1150320235">
    <w:abstractNumId w:val="25"/>
  </w:num>
  <w:num w:numId="16" w16cid:durableId="1748771688">
    <w:abstractNumId w:val="15"/>
  </w:num>
  <w:num w:numId="17" w16cid:durableId="185217782">
    <w:abstractNumId w:val="13"/>
  </w:num>
  <w:num w:numId="18" w16cid:durableId="1342201790">
    <w:abstractNumId w:val="35"/>
  </w:num>
  <w:num w:numId="19" w16cid:durableId="1852915429">
    <w:abstractNumId w:val="27"/>
  </w:num>
  <w:num w:numId="20" w16cid:durableId="47530485">
    <w:abstractNumId w:val="11"/>
  </w:num>
  <w:num w:numId="21" w16cid:durableId="240331490">
    <w:abstractNumId w:val="19"/>
  </w:num>
  <w:num w:numId="22" w16cid:durableId="265893461">
    <w:abstractNumId w:val="38"/>
  </w:num>
  <w:num w:numId="23" w16cid:durableId="1607804946">
    <w:abstractNumId w:val="12"/>
  </w:num>
  <w:num w:numId="24" w16cid:durableId="1033656803">
    <w:abstractNumId w:val="49"/>
  </w:num>
  <w:num w:numId="25" w16cid:durableId="2086606750">
    <w:abstractNumId w:val="18"/>
  </w:num>
  <w:num w:numId="26" w16cid:durableId="379012909">
    <w:abstractNumId w:val="37"/>
  </w:num>
  <w:num w:numId="27" w16cid:durableId="1725564368">
    <w:abstractNumId w:val="36"/>
  </w:num>
  <w:num w:numId="28" w16cid:durableId="283658676">
    <w:abstractNumId w:val="24"/>
  </w:num>
  <w:num w:numId="29" w16cid:durableId="1016154577">
    <w:abstractNumId w:val="28"/>
  </w:num>
  <w:num w:numId="30" w16cid:durableId="1147238727">
    <w:abstractNumId w:val="23"/>
  </w:num>
  <w:num w:numId="31" w16cid:durableId="579172422">
    <w:abstractNumId w:val="47"/>
  </w:num>
  <w:num w:numId="32" w16cid:durableId="447940656">
    <w:abstractNumId w:val="41"/>
  </w:num>
  <w:num w:numId="33" w16cid:durableId="569971098">
    <w:abstractNumId w:val="44"/>
  </w:num>
  <w:num w:numId="34" w16cid:durableId="1906841721">
    <w:abstractNumId w:val="33"/>
  </w:num>
  <w:num w:numId="35" w16cid:durableId="394205443">
    <w:abstractNumId w:val="14"/>
  </w:num>
  <w:num w:numId="36" w16cid:durableId="2042974780">
    <w:abstractNumId w:val="34"/>
  </w:num>
  <w:num w:numId="37" w16cid:durableId="1322658753">
    <w:abstractNumId w:val="26"/>
  </w:num>
  <w:num w:numId="38" w16cid:durableId="735010097">
    <w:abstractNumId w:val="48"/>
  </w:num>
  <w:num w:numId="39" w16cid:durableId="145124194">
    <w:abstractNumId w:val="46"/>
  </w:num>
  <w:num w:numId="40" w16cid:durableId="63336107">
    <w:abstractNumId w:val="40"/>
  </w:num>
  <w:num w:numId="41" w16cid:durableId="712736411">
    <w:abstractNumId w:val="31"/>
  </w:num>
  <w:num w:numId="42" w16cid:durableId="1975910496">
    <w:abstractNumId w:val="21"/>
  </w:num>
  <w:num w:numId="43" w16cid:durableId="381758377">
    <w:abstractNumId w:val="22"/>
  </w:num>
  <w:num w:numId="44" w16cid:durableId="161285881">
    <w:abstractNumId w:val="39"/>
  </w:num>
  <w:num w:numId="45" w16cid:durableId="859126198">
    <w:abstractNumId w:val="32"/>
  </w:num>
  <w:num w:numId="46" w16cid:durableId="908609834">
    <w:abstractNumId w:val="0"/>
  </w:num>
  <w:num w:numId="47" w16cid:durableId="1515653565">
    <w:abstractNumId w:val="30"/>
  </w:num>
  <w:num w:numId="48" w16cid:durableId="88354211">
    <w:abstractNumId w:val="45"/>
  </w:num>
  <w:num w:numId="49" w16cid:durableId="889147548">
    <w:abstractNumId w:val="20"/>
  </w:num>
  <w:num w:numId="50" w16cid:durableId="7285793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15074B"/>
    <w:rsid w:val="00165929"/>
    <w:rsid w:val="00185344"/>
    <w:rsid w:val="00216FA5"/>
    <w:rsid w:val="00262347"/>
    <w:rsid w:val="0029639D"/>
    <w:rsid w:val="002A6BBD"/>
    <w:rsid w:val="002E3E66"/>
    <w:rsid w:val="00326F90"/>
    <w:rsid w:val="003465C7"/>
    <w:rsid w:val="004A04AE"/>
    <w:rsid w:val="00586EAE"/>
    <w:rsid w:val="005A23BF"/>
    <w:rsid w:val="00631D37"/>
    <w:rsid w:val="00677D57"/>
    <w:rsid w:val="006C458B"/>
    <w:rsid w:val="006D5FF7"/>
    <w:rsid w:val="006F2F14"/>
    <w:rsid w:val="00743036"/>
    <w:rsid w:val="007B2B84"/>
    <w:rsid w:val="007D0426"/>
    <w:rsid w:val="008069EA"/>
    <w:rsid w:val="008F475C"/>
    <w:rsid w:val="009F22CC"/>
    <w:rsid w:val="009F7C29"/>
    <w:rsid w:val="00A44707"/>
    <w:rsid w:val="00AA1D8D"/>
    <w:rsid w:val="00AD0DC4"/>
    <w:rsid w:val="00B47730"/>
    <w:rsid w:val="00B537DF"/>
    <w:rsid w:val="00B66ABD"/>
    <w:rsid w:val="00B976FE"/>
    <w:rsid w:val="00C65EC8"/>
    <w:rsid w:val="00C93B0F"/>
    <w:rsid w:val="00CB0664"/>
    <w:rsid w:val="00CE68FA"/>
    <w:rsid w:val="00D54724"/>
    <w:rsid w:val="00D65059"/>
    <w:rsid w:val="00D902DA"/>
    <w:rsid w:val="00DA1CA3"/>
    <w:rsid w:val="00E53AD9"/>
    <w:rsid w:val="00EA05E6"/>
    <w:rsid w:val="00EF51AD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29</cp:revision>
  <dcterms:created xsi:type="dcterms:W3CDTF">2013-12-23T23:15:00Z</dcterms:created>
  <dcterms:modified xsi:type="dcterms:W3CDTF">2026-05-06T10:25:00Z</dcterms:modified>
  <cp:category/>
</cp:coreProperties>
</file>